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AF0" w:rsidRDefault="000B4AF0" w:rsidP="000B4AF0">
      <w:pPr>
        <w:shd w:val="clear" w:color="auto" w:fill="FFFFFF"/>
        <w:spacing w:after="0" w:line="240"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Лабораторное з</w:t>
      </w:r>
      <w:r w:rsidRPr="00FB391D">
        <w:rPr>
          <w:rFonts w:ascii="Times New Roman" w:eastAsia="Times New Roman" w:hAnsi="Times New Roman" w:cs="Times New Roman"/>
          <w:b/>
          <w:color w:val="000000"/>
          <w:sz w:val="32"/>
          <w:szCs w:val="32"/>
          <w:lang w:eastAsia="ru-RU"/>
        </w:rPr>
        <w:t>анятие №</w:t>
      </w:r>
      <w:r>
        <w:rPr>
          <w:rFonts w:ascii="Times New Roman" w:eastAsia="Times New Roman" w:hAnsi="Times New Roman" w:cs="Times New Roman"/>
          <w:b/>
          <w:color w:val="000000"/>
          <w:sz w:val="32"/>
          <w:szCs w:val="32"/>
          <w:lang w:eastAsia="ru-RU"/>
        </w:rPr>
        <w:t>1</w:t>
      </w:r>
    </w:p>
    <w:p w:rsidR="000B4AF0" w:rsidRPr="00FB391D" w:rsidRDefault="000B4AF0" w:rsidP="000B4AF0">
      <w:pPr>
        <w:shd w:val="clear" w:color="auto" w:fill="FFFFFF"/>
        <w:spacing w:after="0" w:line="240" w:lineRule="auto"/>
        <w:jc w:val="center"/>
        <w:rPr>
          <w:rFonts w:ascii="Times New Roman" w:eastAsia="Times New Roman" w:hAnsi="Times New Roman" w:cs="Times New Roman"/>
          <w:b/>
          <w:color w:val="000000"/>
          <w:sz w:val="32"/>
          <w:szCs w:val="32"/>
          <w:lang w:eastAsia="ru-RU"/>
        </w:rPr>
      </w:pPr>
    </w:p>
    <w:p w:rsidR="000B4AF0" w:rsidRPr="00811DEE" w:rsidRDefault="000B4AF0" w:rsidP="000B4A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11DEE">
        <w:rPr>
          <w:rFonts w:ascii="Times New Roman" w:eastAsia="Times New Roman" w:hAnsi="Times New Roman" w:cs="Times New Roman"/>
          <w:b/>
          <w:color w:val="000000"/>
          <w:sz w:val="28"/>
          <w:szCs w:val="28"/>
          <w:lang w:eastAsia="ru-RU"/>
        </w:rPr>
        <w:t>Время:</w:t>
      </w:r>
      <w:r w:rsidRPr="00811DE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8 академических часов</w:t>
      </w:r>
      <w:r w:rsidRPr="00811DEE">
        <w:rPr>
          <w:rFonts w:ascii="Times New Roman" w:eastAsia="Times New Roman" w:hAnsi="Times New Roman" w:cs="Times New Roman"/>
          <w:color w:val="000000"/>
          <w:sz w:val="28"/>
          <w:szCs w:val="28"/>
          <w:lang w:eastAsia="ru-RU"/>
        </w:rPr>
        <w:t>.</w:t>
      </w: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3C2A49">
        <w:rPr>
          <w:rFonts w:ascii="Times New Roman" w:eastAsia="Times New Roman" w:hAnsi="Times New Roman" w:cs="Times New Roman"/>
          <w:b/>
          <w:color w:val="000000"/>
          <w:sz w:val="28"/>
          <w:szCs w:val="28"/>
          <w:lang w:eastAsia="ru-RU"/>
        </w:rPr>
        <w:t>Тема:</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color w:val="000000"/>
          <w:sz w:val="28"/>
          <w:szCs w:val="28"/>
          <w:lang w:eastAsia="ru-RU"/>
        </w:rPr>
        <w:t>Лечебная физическая культура при дефектах осанки, сколиозах и плоскостопии</w:t>
      </w: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0B4AF0" w:rsidRPr="007D1F2C"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5A2247">
        <w:rPr>
          <w:rFonts w:ascii="Times New Roman" w:eastAsia="Times New Roman" w:hAnsi="Times New Roman" w:cs="Times New Roman"/>
          <w:b/>
          <w:color w:val="000000"/>
          <w:sz w:val="28"/>
          <w:szCs w:val="28"/>
          <w:lang w:eastAsia="ru-RU"/>
        </w:rPr>
        <w:t>Цель занятия:</w:t>
      </w:r>
      <w:r w:rsidRPr="003C2A49">
        <w:rPr>
          <w:rFonts w:ascii="Times New Roman" w:eastAsia="Times New Roman" w:hAnsi="Times New Roman" w:cs="Times New Roman"/>
          <w:color w:val="000000"/>
          <w:sz w:val="28"/>
          <w:szCs w:val="28"/>
          <w:lang w:eastAsia="ru-RU"/>
        </w:rPr>
        <w:t xml:space="preserve"> </w:t>
      </w:r>
      <w:r w:rsidRPr="00630C07">
        <w:rPr>
          <w:rFonts w:ascii="Times New Roman" w:hAnsi="Times New Roman" w:cs="Times New Roman"/>
          <w:sz w:val="28"/>
          <w:szCs w:val="28"/>
        </w:rPr>
        <w:t xml:space="preserve">разработать план – конспект занятия ЛФК </w:t>
      </w:r>
      <w:r w:rsidRPr="007D1F2C">
        <w:rPr>
          <w:rFonts w:ascii="Times New Roman" w:eastAsia="Times New Roman" w:hAnsi="Times New Roman" w:cs="Times New Roman"/>
          <w:color w:val="000000"/>
          <w:sz w:val="28"/>
          <w:szCs w:val="28"/>
          <w:lang w:eastAsia="ru-RU"/>
        </w:rPr>
        <w:t xml:space="preserve">при заболеваниях </w:t>
      </w:r>
      <w:r w:rsidRPr="00C41E9D">
        <w:rPr>
          <w:rFonts w:ascii="Times New Roman" w:eastAsia="Times New Roman" w:hAnsi="Times New Roman" w:cs="Times New Roman"/>
          <w:color w:val="000000"/>
          <w:sz w:val="28"/>
          <w:szCs w:val="28"/>
          <w:lang w:eastAsia="ru-RU"/>
        </w:rPr>
        <w:t>и повреждениях нервной системы</w:t>
      </w:r>
      <w:r>
        <w:rPr>
          <w:rFonts w:ascii="Times New Roman" w:eastAsia="Times New Roman" w:hAnsi="Times New Roman" w:cs="Times New Roman"/>
          <w:color w:val="000000"/>
          <w:sz w:val="28"/>
          <w:szCs w:val="28"/>
          <w:lang w:eastAsia="ru-RU"/>
        </w:rPr>
        <w:t>.</w:t>
      </w:r>
    </w:p>
    <w:p w:rsidR="000B4AF0" w:rsidRPr="0048667C" w:rsidRDefault="000B4AF0" w:rsidP="000B4AF0">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Задачи занятия</w:t>
      </w:r>
      <w:r w:rsidRPr="00584B46">
        <w:rPr>
          <w:rFonts w:ascii="Times New Roman" w:eastAsia="Times New Roman" w:hAnsi="Times New Roman" w:cs="Times New Roman"/>
          <w:b/>
          <w:color w:val="000000"/>
          <w:sz w:val="28"/>
          <w:szCs w:val="28"/>
          <w:lang w:eastAsia="ru-RU"/>
        </w:rPr>
        <w:t xml:space="preserve">: </w:t>
      </w:r>
    </w:p>
    <w:p w:rsidR="000B4AF0" w:rsidRDefault="000B4AF0" w:rsidP="000B4AF0">
      <w:pPr>
        <w:shd w:val="clear" w:color="auto" w:fill="FFFFFF"/>
        <w:spacing w:after="0" w:line="240" w:lineRule="auto"/>
        <w:jc w:val="both"/>
        <w:rPr>
          <w:rFonts w:ascii="Times New Roman" w:hAnsi="Times New Roman" w:cs="Times New Roman"/>
          <w:sz w:val="28"/>
          <w:szCs w:val="28"/>
        </w:rPr>
      </w:pPr>
      <w:r w:rsidRPr="00584B46">
        <w:rPr>
          <w:rFonts w:ascii="Times New Roman" w:hAnsi="Times New Roman" w:cs="Times New Roman"/>
          <w:sz w:val="28"/>
          <w:szCs w:val="28"/>
        </w:rPr>
        <w:t xml:space="preserve">1. Закрепление знаний материала лекционного курса. </w:t>
      </w:r>
    </w:p>
    <w:p w:rsidR="000B4AF0" w:rsidRDefault="000B4AF0" w:rsidP="000B4A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84B46">
        <w:rPr>
          <w:rFonts w:ascii="Times New Roman" w:hAnsi="Times New Roman" w:cs="Times New Roman"/>
          <w:sz w:val="28"/>
          <w:szCs w:val="28"/>
        </w:rPr>
        <w:t>2. Оценка навыков изучения литературных источников, обобщения и логического изложения материала.</w:t>
      </w:r>
    </w:p>
    <w:p w:rsidR="000B4AF0" w:rsidRDefault="000B4AF0" w:rsidP="000B4AF0">
      <w:pPr>
        <w:shd w:val="clear" w:color="auto" w:fill="FFFFFF"/>
        <w:spacing w:after="0" w:line="240" w:lineRule="auto"/>
        <w:jc w:val="both"/>
        <w:rPr>
          <w:rFonts w:ascii="Times New Roman" w:hAnsi="Times New Roman" w:cs="Times New Roman"/>
          <w:b/>
          <w:bCs/>
          <w:sz w:val="28"/>
          <w:szCs w:val="28"/>
        </w:rPr>
      </w:pPr>
    </w:p>
    <w:p w:rsidR="000B4AF0" w:rsidRPr="00584B46" w:rsidRDefault="000B4AF0" w:rsidP="000B4A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84B46">
        <w:rPr>
          <w:rFonts w:ascii="Times New Roman" w:hAnsi="Times New Roman" w:cs="Times New Roman"/>
          <w:b/>
          <w:bCs/>
          <w:sz w:val="28"/>
          <w:szCs w:val="28"/>
        </w:rPr>
        <w:t xml:space="preserve">Материальное обеспечение: </w:t>
      </w:r>
      <w:r w:rsidRPr="00584B46">
        <w:rPr>
          <w:rFonts w:ascii="Times New Roman" w:hAnsi="Times New Roman" w:cs="Times New Roman"/>
          <w:sz w:val="28"/>
          <w:szCs w:val="28"/>
        </w:rPr>
        <w:t>тексты лекций; учебники и учебные пособия; плакаты.</w:t>
      </w:r>
    </w:p>
    <w:p w:rsidR="000B4AF0" w:rsidRPr="00F4134A"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tab/>
      </w:r>
      <w:r w:rsidRPr="00F4134A">
        <w:rPr>
          <w:rFonts w:ascii="Times New Roman" w:hAnsi="Times New Roman" w:cs="Times New Roman"/>
          <w:b/>
          <w:i/>
          <w:sz w:val="28"/>
          <w:szCs w:val="28"/>
        </w:rPr>
        <w:t xml:space="preserve">Осанка </w:t>
      </w:r>
      <w:r w:rsidRPr="00F4134A">
        <w:rPr>
          <w:rFonts w:ascii="Times New Roman" w:hAnsi="Times New Roman" w:cs="Times New Roman"/>
          <w:i/>
          <w:sz w:val="28"/>
          <w:szCs w:val="28"/>
        </w:rPr>
        <w:t>– это привычное положение тела непринужденно стоящего человека</w:t>
      </w:r>
      <w:r w:rsidRPr="00F4134A">
        <w:rPr>
          <w:rFonts w:ascii="Times New Roman" w:hAnsi="Times New Roman" w:cs="Times New Roman"/>
          <w:sz w:val="28"/>
          <w:szCs w:val="28"/>
        </w:rPr>
        <w:t>. Осанка зависит от степени развития мышечной системы, угла наклона таза, положения и формы позвоночника (физиологические изгибы).</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Правильная осанка характеризуется: вертикальным расположением головы и остистых отростков; горизонтальным уровнем надплечий; симметричным расположением углов лопаток, молочных желез у девушек и околососковых кружков у юношей; плоским животом, втянутым по отношению к грудной клетке; умеренно выраженными физиологическими изгибами позвоночника; равными, симметричными и хорошо выраженными треугольниками талии; симметричными ягодичными складками; одинаковой длиной нижних конечностей и правильной постановкой стоп (ноги разогнуты в коленных и тазобедренных суставах; ось тела проходит через ухо, плечевой и тазобедренный сустав и середину стопы).</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В различные возрастные периоды осанка ребенка имеет свои особенности. Так, для осанки дошкольников наиболее характерными являются плавный переход линии грудной клетки в линию живота, который выступает на 1-</w:t>
      </w:r>
      <w:smartTag w:uri="urn:schemas-microsoft-com:office:smarttags" w:element="metricconverter">
        <w:smartTagPr>
          <w:attr w:name="ProductID" w:val="2 см"/>
        </w:smartTagPr>
        <w:r w:rsidRPr="00F4134A">
          <w:rPr>
            <w:rFonts w:ascii="Times New Roman" w:hAnsi="Times New Roman" w:cs="Times New Roman"/>
            <w:sz w:val="28"/>
            <w:szCs w:val="28"/>
          </w:rPr>
          <w:t>2 см</w:t>
        </w:r>
      </w:smartTag>
      <w:r w:rsidRPr="00F4134A">
        <w:rPr>
          <w:rFonts w:ascii="Times New Roman" w:hAnsi="Times New Roman" w:cs="Times New Roman"/>
          <w:sz w:val="28"/>
          <w:szCs w:val="28"/>
        </w:rPr>
        <w:t>, а также слабо выраженные физиологические изгибы позвоночника. Для осанки школьников характерны умеренно выраженные физиологические изгибы позвоночника с незначительным наклоном головы вперед.</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Угол наклона таза у девочек больше, чем у мальчиков: у мальчиков – 28°, у девочек – 31°. Наиболее стабильная осанка отмечается у детей к 10-12 годам.</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 xml:space="preserve">Нарушение осанки не является заболеванием – это изменение функционального состояния мышечно-связочного и опорно-двигательного </w:t>
      </w:r>
      <w:r w:rsidRPr="00F4134A">
        <w:rPr>
          <w:rFonts w:ascii="Times New Roman" w:hAnsi="Times New Roman" w:cs="Times New Roman"/>
          <w:sz w:val="28"/>
          <w:szCs w:val="28"/>
        </w:rPr>
        <w:lastRenderedPageBreak/>
        <w:t>аппаратов, которое (при своевременно начатых оздоровительных мероприятиях) не прогрессирует и является обратимым процессом.</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 xml:space="preserve">Вместе с тем нарушение осанки постепенно приводит к снижению подвижности грудной клетки, диафрагмы, к ухудшению рессорной функции позвоночника, что, в свою очередь, негативно влияет на деятельность основных систем организма: центральную нервную, сердечно-сосудистую и дыхательную; сопутствует возникновению многих хронических заболеваний вследствие проявления общей функциональной слабости и дисбаланса в состоянии мышц и связочного аппарата ребенка. </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Причины развития нарушений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sidRPr="00F4134A">
        <w:rPr>
          <w:rFonts w:ascii="Times New Roman" w:hAnsi="Times New Roman" w:cs="Times New Roman"/>
          <w:sz w:val="28"/>
          <w:szCs w:val="28"/>
        </w:rPr>
        <w:t>– слабость естественного мышечного корсета ребенка;</w:t>
      </w:r>
    </w:p>
    <w:p w:rsidR="000B4AF0" w:rsidRPr="00F4134A" w:rsidRDefault="000B4AF0" w:rsidP="000B4AF0">
      <w:pPr>
        <w:spacing w:after="0" w:line="240" w:lineRule="auto"/>
        <w:ind w:firstLine="540"/>
        <w:jc w:val="both"/>
        <w:rPr>
          <w:rFonts w:ascii="Times New Roman" w:hAnsi="Times New Roman" w:cs="Times New Roman"/>
          <w:sz w:val="28"/>
          <w:szCs w:val="28"/>
        </w:rPr>
      </w:pPr>
      <w:r w:rsidRPr="00F4134A">
        <w:rPr>
          <w:rFonts w:ascii="Times New Roman" w:hAnsi="Times New Roman" w:cs="Times New Roman"/>
          <w:sz w:val="28"/>
          <w:szCs w:val="28"/>
        </w:rPr>
        <w:t>– несоответствие мебели весоростовым показателям ребенка;</w:t>
      </w:r>
    </w:p>
    <w:p w:rsidR="000B4AF0" w:rsidRPr="00F4134A" w:rsidRDefault="000B4AF0" w:rsidP="000B4AF0">
      <w:pPr>
        <w:spacing w:after="0" w:line="240" w:lineRule="auto"/>
        <w:ind w:firstLine="540"/>
        <w:jc w:val="both"/>
        <w:rPr>
          <w:rFonts w:ascii="Times New Roman" w:hAnsi="Times New Roman" w:cs="Times New Roman"/>
          <w:sz w:val="28"/>
          <w:szCs w:val="28"/>
        </w:rPr>
      </w:pPr>
      <w:r w:rsidRPr="00F4134A">
        <w:rPr>
          <w:rFonts w:ascii="Times New Roman" w:hAnsi="Times New Roman" w:cs="Times New Roman"/>
          <w:sz w:val="28"/>
          <w:szCs w:val="28"/>
        </w:rPr>
        <w:t>– неправильные положения тела, которые ребенок принимает в течение дня, – при выполнении различных видов деятельности и во время сна.</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Различают три степени нарушения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I степень</w:t>
      </w:r>
      <w:r w:rsidRPr="00F4134A">
        <w:rPr>
          <w:rFonts w:ascii="Times New Roman" w:hAnsi="Times New Roman" w:cs="Times New Roman"/>
          <w:sz w:val="28"/>
          <w:szCs w:val="28"/>
        </w:rPr>
        <w:t xml:space="preserve"> – характеризуется небольшими изменениями осанки, которые устраняются путем целенаправленной концентрации внимания ребенка.</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II степень</w:t>
      </w:r>
      <w:r w:rsidRPr="00F4134A">
        <w:rPr>
          <w:rFonts w:ascii="Times New Roman" w:hAnsi="Times New Roman" w:cs="Times New Roman"/>
          <w:sz w:val="28"/>
          <w:szCs w:val="28"/>
        </w:rPr>
        <w:t xml:space="preserve"> – характеризуется увеличением количества симптомов нарушения осанки, которые устраняются при разгрузочном положении позвоночника в горизонтальном положении или при подвешивании (за подмышечные впадины).</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III степень</w:t>
      </w:r>
      <w:r w:rsidRPr="00F4134A">
        <w:rPr>
          <w:rFonts w:ascii="Times New Roman" w:hAnsi="Times New Roman" w:cs="Times New Roman"/>
          <w:sz w:val="28"/>
          <w:szCs w:val="28"/>
        </w:rPr>
        <w:t xml:space="preserve"> – характеризуется серьезными нарушениями осанки, которые не устраняются при разгрузочном положении позвоночника.</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Для детей дошкольного</w:t>
      </w:r>
      <w:r>
        <w:rPr>
          <w:rFonts w:ascii="Times New Roman" w:hAnsi="Times New Roman" w:cs="Times New Roman"/>
          <w:sz w:val="28"/>
          <w:szCs w:val="28"/>
        </w:rPr>
        <w:t xml:space="preserve"> возраста наиболее характерны I</w:t>
      </w:r>
      <w:r w:rsidRPr="00F4134A">
        <w:rPr>
          <w:rFonts w:ascii="Times New Roman" w:hAnsi="Times New Roman" w:cs="Times New Roman"/>
          <w:sz w:val="28"/>
          <w:szCs w:val="28"/>
        </w:rPr>
        <w:t>–II степени нарушения осанки; для школьников – II-III степени.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В настоящее время различают семь видов нарушений осанки в сагиттальной и фронтальной плоскостях</w:t>
      </w:r>
      <w:r>
        <w:rPr>
          <w:rFonts w:ascii="Times New Roman" w:hAnsi="Times New Roman" w:cs="Times New Roman"/>
          <w:sz w:val="28"/>
          <w:szCs w:val="28"/>
        </w:rPr>
        <w:t>.</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 xml:space="preserve">В </w:t>
      </w:r>
      <w:r w:rsidRPr="00F4134A">
        <w:rPr>
          <w:rFonts w:ascii="Times New Roman" w:hAnsi="Times New Roman" w:cs="Times New Roman"/>
          <w:b/>
          <w:sz w:val="28"/>
          <w:szCs w:val="28"/>
        </w:rPr>
        <w:t>сагиттальной плоскости</w:t>
      </w:r>
      <w:r w:rsidRPr="00F4134A">
        <w:rPr>
          <w:rFonts w:ascii="Times New Roman" w:hAnsi="Times New Roman" w:cs="Times New Roman"/>
          <w:sz w:val="28"/>
          <w:szCs w:val="28"/>
        </w:rPr>
        <w:t xml:space="preserve"> различают 5 видов нарушений осанки, вызванных увеличением (3 вида) или уменьшением (2 вида) физиологических изгибов</w:t>
      </w:r>
      <w:r>
        <w:rPr>
          <w:rFonts w:ascii="Times New Roman" w:hAnsi="Times New Roman" w:cs="Times New Roman"/>
          <w:sz w:val="28"/>
          <w:szCs w:val="28"/>
        </w:rPr>
        <w:t>.</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 xml:space="preserve">При </w:t>
      </w:r>
      <w:r w:rsidRPr="00F4134A">
        <w:rPr>
          <w:rFonts w:ascii="Times New Roman" w:hAnsi="Times New Roman" w:cs="Times New Roman"/>
          <w:b/>
          <w:i/>
          <w:sz w:val="28"/>
          <w:szCs w:val="28"/>
        </w:rPr>
        <w:t>увеличении физиологических изгибов</w:t>
      </w:r>
      <w:r w:rsidRPr="00F4134A">
        <w:rPr>
          <w:rFonts w:ascii="Times New Roman" w:hAnsi="Times New Roman" w:cs="Times New Roman"/>
          <w:sz w:val="28"/>
          <w:szCs w:val="28"/>
        </w:rPr>
        <w:t xml:space="preserve"> различают сутуловатость, круглую спину и кругло-вогнутую спину.</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Сутуловатость</w:t>
      </w:r>
      <w:r w:rsidRPr="00F4134A">
        <w:rPr>
          <w:rFonts w:ascii="Times New Roman" w:hAnsi="Times New Roman" w:cs="Times New Roman"/>
          <w:sz w:val="28"/>
          <w:szCs w:val="28"/>
        </w:rPr>
        <w:t xml:space="preserve"> характеризуется увеличением грудного кифоза при одновременном уменьшении или сглаживании поясничного лордоза. Голова наклонена вперед; плечи сведены вперед, лопатки выступают; ягодицы уплощены.</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Круглая спина</w:t>
      </w:r>
      <w:r w:rsidRPr="00F4134A">
        <w:rPr>
          <w:rFonts w:ascii="Times New Roman" w:hAnsi="Times New Roman" w:cs="Times New Roman"/>
          <w:sz w:val="28"/>
          <w:szCs w:val="28"/>
        </w:rPr>
        <w:t xml:space="preserve">, или </w:t>
      </w:r>
      <w:r w:rsidRPr="00F4134A">
        <w:rPr>
          <w:rFonts w:ascii="Times New Roman" w:hAnsi="Times New Roman" w:cs="Times New Roman"/>
          <w:i/>
          <w:sz w:val="28"/>
          <w:szCs w:val="28"/>
        </w:rPr>
        <w:t>кифотическая</w:t>
      </w:r>
      <w:r w:rsidRPr="00F4134A">
        <w:rPr>
          <w:rFonts w:ascii="Times New Roman" w:hAnsi="Times New Roman" w:cs="Times New Roman"/>
          <w:sz w:val="28"/>
          <w:szCs w:val="28"/>
        </w:rPr>
        <w:t xml:space="preserve"> осанка, характеризуется увеличением грудного кифоза, с почти полным отсутствием поясничного лордоза. Отсюда и более емкое название – «тотальный» кифоз. Голова наклонена вперед; плечи опущены и приведены, лопатки «крыловидные»; ноги согнуты в коленях. Отмечаются западение грудной клетки и уплощение ягодиц; мышцы туловища Послаблены. Принятие правильной осанки возможно только на короткое время.</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lastRenderedPageBreak/>
        <w:tab/>
      </w:r>
      <w:r w:rsidRPr="00F4134A">
        <w:rPr>
          <w:rFonts w:ascii="Times New Roman" w:hAnsi="Times New Roman" w:cs="Times New Roman"/>
          <w:i/>
          <w:sz w:val="28"/>
          <w:szCs w:val="28"/>
        </w:rPr>
        <w:t>Кругловогнутая спина</w:t>
      </w:r>
      <w:r w:rsidRPr="00F4134A">
        <w:rPr>
          <w:rFonts w:ascii="Times New Roman" w:hAnsi="Times New Roman" w:cs="Times New Roman"/>
          <w:sz w:val="28"/>
          <w:szCs w:val="28"/>
        </w:rPr>
        <w:t xml:space="preserve">, или </w:t>
      </w:r>
      <w:r w:rsidRPr="00F4134A">
        <w:rPr>
          <w:rFonts w:ascii="Times New Roman" w:hAnsi="Times New Roman" w:cs="Times New Roman"/>
          <w:i/>
          <w:sz w:val="28"/>
          <w:szCs w:val="28"/>
        </w:rPr>
        <w:t>кифолордотическая</w:t>
      </w:r>
      <w:r w:rsidRPr="00F4134A">
        <w:rPr>
          <w:rFonts w:ascii="Times New Roman" w:hAnsi="Times New Roman" w:cs="Times New Roman"/>
          <w:sz w:val="28"/>
          <w:szCs w:val="28"/>
        </w:rPr>
        <w:t xml:space="preserve"> </w:t>
      </w:r>
      <w:r w:rsidRPr="00F4134A">
        <w:rPr>
          <w:rFonts w:ascii="Times New Roman" w:hAnsi="Times New Roman" w:cs="Times New Roman"/>
          <w:i/>
          <w:sz w:val="28"/>
          <w:szCs w:val="28"/>
        </w:rPr>
        <w:t>осанка</w:t>
      </w:r>
      <w:r w:rsidRPr="00F4134A">
        <w:rPr>
          <w:rFonts w:ascii="Times New Roman" w:hAnsi="Times New Roman" w:cs="Times New Roman"/>
          <w:sz w:val="28"/>
          <w:szCs w:val="28"/>
        </w:rPr>
        <w:t>, характеризуется увеличением всех изгибов п</w:t>
      </w:r>
      <w:r>
        <w:rPr>
          <w:rFonts w:ascii="Times New Roman" w:hAnsi="Times New Roman" w:cs="Times New Roman"/>
          <w:sz w:val="28"/>
          <w:szCs w:val="28"/>
        </w:rPr>
        <w:t xml:space="preserve">озвоночника. Угол наклона таза </w:t>
      </w:r>
      <w:r w:rsidRPr="00F4134A">
        <w:rPr>
          <w:rFonts w:ascii="Times New Roman" w:hAnsi="Times New Roman" w:cs="Times New Roman"/>
          <w:sz w:val="28"/>
          <w:szCs w:val="28"/>
        </w:rPr>
        <w:t>больше нормы; голова и верхний плечевой пояс наклонены вперед; живот выступает вперед и свисает. Из-за недоразвития мышц г брюшного пресса может наблюдаться опущение внутренних органов (висцероптоз). Ноги максимально разогнуты в коленных суставах – нередко с переразгибанием (рекурвация). Мышцы задней поверхности бедра и ягодичные мышцы растянуты и источены.</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 xml:space="preserve">На фоне косметических дефектов при данных видах нарушений осанки уменьшается экскурсия грудной клетки и диафрагмы, снижаются жизненная емкость легких и физиологические резервы систем дыхания и кровообращения. Резко ограничиваются ротационные движения, боковые сгибания и разгибания позвоночника. </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 xml:space="preserve">При </w:t>
      </w:r>
      <w:r w:rsidRPr="00F4134A">
        <w:rPr>
          <w:rFonts w:ascii="Times New Roman" w:hAnsi="Times New Roman" w:cs="Times New Roman"/>
          <w:b/>
          <w:i/>
          <w:sz w:val="28"/>
          <w:szCs w:val="28"/>
        </w:rPr>
        <w:t>уменьшении физиологических изгибов</w:t>
      </w:r>
      <w:r w:rsidRPr="00F4134A">
        <w:rPr>
          <w:rFonts w:ascii="Times New Roman" w:hAnsi="Times New Roman" w:cs="Times New Roman"/>
          <w:sz w:val="28"/>
          <w:szCs w:val="28"/>
        </w:rPr>
        <w:t xml:space="preserve"> различают плоскую и плосковогнутую спину.</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Плоская спина</w:t>
      </w:r>
      <w:r w:rsidRPr="00F4134A">
        <w:rPr>
          <w:rFonts w:ascii="Times New Roman" w:hAnsi="Times New Roman" w:cs="Times New Roman"/>
          <w:sz w:val="28"/>
          <w:szCs w:val="28"/>
        </w:rPr>
        <w:t xml:space="preserve"> характеризуется сглаживанием всех физиологических изгибов (в большей степени – грудного кифоза). Грудная клетка смещена кпереди; появляются «крыловидные лопатки». Наклон таза уменьшен; нижняя часть живота выступает вперед. Снижен тонус мышц туловища.</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Плосковогнутая спина</w:t>
      </w:r>
      <w:r w:rsidRPr="00F4134A">
        <w:rPr>
          <w:rFonts w:ascii="Times New Roman" w:hAnsi="Times New Roman" w:cs="Times New Roman"/>
          <w:sz w:val="28"/>
          <w:szCs w:val="28"/>
        </w:rPr>
        <w:t xml:space="preserve"> характеризуется уменьшением грудного кифоза при нормальном или несколько увеличенном поясничном лордозе. Наблюдается при комбинированном изменении физиологических изгибов. Грудная клетка узкая. Мышцы живота ослаблены, угол наклона таза увеличен, при этом ягодицы отстают кзади; живот отвисает.</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Косметические дефекты опорно-двигательного аппарата при данных видах нарушений осанки менее выражены: ухудшается рессорная функция позвоночника, что, в свою очередь, вызывает при движении постоянный микротравматизм головного мозга. Отмечаются повышенная утомляемость и головные боли. При уменьшении шейного и поясничного лордозов ограничиваются наклоны туловища вперед и назад (в меньшей степени), а также боковые наклоны.</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 xml:space="preserve">Во </w:t>
      </w:r>
      <w:r w:rsidRPr="00F4134A">
        <w:rPr>
          <w:rFonts w:ascii="Times New Roman" w:hAnsi="Times New Roman" w:cs="Times New Roman"/>
          <w:b/>
          <w:sz w:val="28"/>
          <w:szCs w:val="28"/>
        </w:rPr>
        <w:t>фронтальной плоскости</w:t>
      </w:r>
      <w:r w:rsidRPr="00F4134A">
        <w:rPr>
          <w:rFonts w:ascii="Times New Roman" w:hAnsi="Times New Roman" w:cs="Times New Roman"/>
          <w:sz w:val="28"/>
          <w:szCs w:val="28"/>
        </w:rPr>
        <w:t xml:space="preserve"> различают два вида нарушений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Асимметричная</w:t>
      </w:r>
      <w:r w:rsidRPr="00F4134A">
        <w:rPr>
          <w:rFonts w:ascii="Times New Roman" w:hAnsi="Times New Roman" w:cs="Times New Roman"/>
          <w:sz w:val="28"/>
          <w:szCs w:val="28"/>
        </w:rPr>
        <w:t xml:space="preserve">, или </w:t>
      </w:r>
      <w:r w:rsidRPr="00F4134A">
        <w:rPr>
          <w:rFonts w:ascii="Times New Roman" w:hAnsi="Times New Roman" w:cs="Times New Roman"/>
          <w:i/>
          <w:sz w:val="28"/>
          <w:szCs w:val="28"/>
        </w:rPr>
        <w:t>сколиотическая, осанка</w:t>
      </w:r>
      <w:r w:rsidRPr="00F4134A">
        <w:rPr>
          <w:rFonts w:ascii="Times New Roman" w:hAnsi="Times New Roman" w:cs="Times New Roman"/>
          <w:sz w:val="28"/>
          <w:szCs w:val="28"/>
        </w:rPr>
        <w:t xml:space="preserve"> характеризуется нарушением срединного расположения частей тела и отклонением остистых отростков от вертикальной оси. Голова отклонена вправо или влево; надплечья и углы лопаток расположены на разной высоте; отмечаются неравенство треугольников талии, асимметрия мышечного тонуса. Снижена общая и силовая выносливость мышц. В отличие от сколиоза, не возникает торсия позвонков, и при разгрузке позвоночника все виды асимметрии устраняются.</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Вялая осанка</w:t>
      </w:r>
      <w:r w:rsidRPr="00F4134A">
        <w:rPr>
          <w:rFonts w:ascii="Times New Roman" w:hAnsi="Times New Roman" w:cs="Times New Roman"/>
          <w:sz w:val="28"/>
          <w:szCs w:val="28"/>
        </w:rPr>
        <w:t xml:space="preserve"> характеризуется общей слабостью мышечно-связочного аппарата, невозможностью длительно удерживать туловище в правильном положении, частой сменой положения тела в пространстве.</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tab/>
      </w:r>
      <w:r w:rsidRPr="00F4134A">
        <w:rPr>
          <w:rFonts w:ascii="Times New Roman" w:hAnsi="Times New Roman" w:cs="Times New Roman"/>
          <w:b/>
          <w:i/>
          <w:sz w:val="28"/>
          <w:szCs w:val="28"/>
        </w:rPr>
        <w:t>Профилактика и лечение нарушений осанки</w:t>
      </w:r>
      <w:r w:rsidRPr="00F4134A">
        <w:rPr>
          <w:rFonts w:ascii="Times New Roman" w:hAnsi="Times New Roman" w:cs="Times New Roman"/>
          <w:sz w:val="28"/>
          <w:szCs w:val="28"/>
        </w:rPr>
        <w:t xml:space="preserve">. Профилактика нарушений осанки – длительный процесс, требующий от ребенка и </w:t>
      </w:r>
      <w:r w:rsidRPr="00F4134A">
        <w:rPr>
          <w:rFonts w:ascii="Times New Roman" w:hAnsi="Times New Roman" w:cs="Times New Roman"/>
          <w:sz w:val="28"/>
          <w:szCs w:val="28"/>
        </w:rPr>
        <w:lastRenderedPageBreak/>
        <w:t>родителей осознанного отношения и активного участия. Ребенку необходимо многократно объяснять (на доступном уровне, с учетом его психомоторного развития) и показывать, что такое правильная осанка, что необходимо делать для ее поддержания.</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Профилактика нарушений осанки у организованных дошкольников (посещающих дошкольные учреждения) осуществляется на занятиях по физическому воспитанию, плаванию, на музыкальных занятиях и т.д.; у школьников – на уроках физкультуры. Большое влияние на формирование правильной осанки оказывают родители, с первых дней жизни ребенка выполняющие массаж и физические упражнения (в соответствии с возрастом), а в более старшем возрасте осуществляющие контроль за сохранением навыка правильной осанки в быту, при различных видах деятельности и во время отдыха.</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Основой лечения нарушений осанки (особенно начальной сте</w:t>
      </w:r>
      <w:r w:rsidRPr="00F4134A">
        <w:rPr>
          <w:rFonts w:ascii="Times New Roman" w:hAnsi="Times New Roman" w:cs="Times New Roman"/>
          <w:sz w:val="28"/>
          <w:szCs w:val="28"/>
        </w:rPr>
        <w:softHyphen/>
        <w:t>пени) является общая тренировка мышечного корсета ослабленного ребенка, которая должна осуществляться на фоне оптимально организованного лечебно-двигательного режима, составленного с учетом вида нарушений осанки и возраста ребенка. Устранение нарушений осанки представляет собой необходимое условие для первичной и вторичной профилактики ортопедических заболева</w:t>
      </w:r>
      <w:r w:rsidRPr="00F4134A">
        <w:rPr>
          <w:rFonts w:ascii="Times New Roman" w:hAnsi="Times New Roman" w:cs="Times New Roman"/>
          <w:sz w:val="28"/>
          <w:szCs w:val="28"/>
        </w:rPr>
        <w:softHyphen/>
        <w:t>ний и болезней внутренних органов.</w:t>
      </w:r>
    </w:p>
    <w:p w:rsidR="000B4AF0" w:rsidRPr="00F4134A" w:rsidRDefault="000B4AF0" w:rsidP="000B4AF0">
      <w:pPr>
        <w:spacing w:after="0" w:line="240" w:lineRule="auto"/>
        <w:ind w:firstLine="540"/>
        <w:jc w:val="both"/>
        <w:rPr>
          <w:rFonts w:ascii="Times New Roman" w:hAnsi="Times New Roman" w:cs="Times New Roman"/>
          <w:i/>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Задачи ЛФК при нарушениях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sidRPr="00F4134A">
        <w:rPr>
          <w:rFonts w:ascii="Times New Roman" w:hAnsi="Times New Roman" w:cs="Times New Roman"/>
          <w:sz w:val="28"/>
          <w:szCs w:val="28"/>
        </w:rPr>
        <w:t>– обучение навыку правильной осанки и систематическое закрепление этого навыка;</w:t>
      </w:r>
    </w:p>
    <w:p w:rsidR="000B4AF0" w:rsidRPr="00F4134A" w:rsidRDefault="000B4AF0" w:rsidP="000B4AF0">
      <w:pPr>
        <w:spacing w:after="0" w:line="240" w:lineRule="auto"/>
        <w:ind w:firstLine="540"/>
        <w:jc w:val="both"/>
        <w:rPr>
          <w:rFonts w:ascii="Times New Roman" w:hAnsi="Times New Roman" w:cs="Times New Roman"/>
          <w:sz w:val="28"/>
          <w:szCs w:val="28"/>
        </w:rPr>
      </w:pPr>
      <w:r w:rsidRPr="00F4134A">
        <w:rPr>
          <w:rFonts w:ascii="Times New Roman" w:hAnsi="Times New Roman" w:cs="Times New Roman"/>
          <w:sz w:val="28"/>
          <w:szCs w:val="28"/>
        </w:rPr>
        <w:t>– укрепление мышц туловища и конечностей (выравнивание мышечного тонуса передней и задней поверхности туловища, нижних конечностей, укрепление мышц брюшного пресса);</w:t>
      </w:r>
    </w:p>
    <w:p w:rsidR="000B4AF0" w:rsidRPr="00F4134A" w:rsidRDefault="000B4AF0" w:rsidP="000B4AF0">
      <w:pPr>
        <w:spacing w:after="0" w:line="240" w:lineRule="auto"/>
        <w:ind w:firstLine="540"/>
        <w:jc w:val="both"/>
        <w:rPr>
          <w:rFonts w:ascii="Times New Roman" w:hAnsi="Times New Roman" w:cs="Times New Roman"/>
          <w:sz w:val="28"/>
          <w:szCs w:val="28"/>
        </w:rPr>
      </w:pPr>
      <w:r w:rsidRPr="00F4134A">
        <w:rPr>
          <w:rFonts w:ascii="Times New Roman" w:hAnsi="Times New Roman" w:cs="Times New Roman"/>
          <w:sz w:val="28"/>
          <w:szCs w:val="28"/>
        </w:rPr>
        <w:t>– нормализация трофических процессов в мышцах туловища;</w:t>
      </w:r>
    </w:p>
    <w:p w:rsidR="000B4AF0" w:rsidRPr="00F4134A" w:rsidRDefault="000B4AF0" w:rsidP="000B4AF0">
      <w:pPr>
        <w:spacing w:after="0" w:line="240" w:lineRule="auto"/>
        <w:ind w:firstLine="540"/>
        <w:jc w:val="both"/>
        <w:rPr>
          <w:rFonts w:ascii="Times New Roman" w:hAnsi="Times New Roman" w:cs="Times New Roman"/>
          <w:sz w:val="28"/>
          <w:szCs w:val="28"/>
        </w:rPr>
      </w:pPr>
      <w:r w:rsidRPr="00F4134A">
        <w:rPr>
          <w:rFonts w:ascii="Times New Roman" w:hAnsi="Times New Roman" w:cs="Times New Roman"/>
          <w:sz w:val="28"/>
          <w:szCs w:val="28"/>
        </w:rPr>
        <w:t>– осуществление целенаправленной коррекции имеющегося нарушения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tab/>
      </w:r>
      <w:r w:rsidRPr="00F4134A">
        <w:rPr>
          <w:rFonts w:ascii="Times New Roman" w:hAnsi="Times New Roman" w:cs="Times New Roman"/>
          <w:b/>
          <w:i/>
          <w:sz w:val="28"/>
          <w:szCs w:val="28"/>
        </w:rPr>
        <w:t>Показания и противопоказания к назначению ЛФК</w:t>
      </w:r>
      <w:r w:rsidRPr="00F4134A">
        <w:rPr>
          <w:rFonts w:ascii="Times New Roman" w:hAnsi="Times New Roman" w:cs="Times New Roman"/>
          <w:sz w:val="28"/>
          <w:szCs w:val="28"/>
        </w:rPr>
        <w:t>. Занятия лечебной гимнастикой показаны всем детям с нарушениями осанки, поскольку это единственный метод, позволяющий эффективно укреплять и тренировать мышечный корсет, выравнивать мышечный тонус передней и задней поверхности туловища, бедер.</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Вначале на занятиях ЛФК временно не следует использовать: бег, прыжки, подскоки на жесткой поверхности; выполнение упражнений в исходном положении сидя; выполнение упражнений с большой амплитудой движения туловищем. Чистые висы не рекомендуется использовать в дошкольном и младшем школьном возрасте, поскольку кратковременное вытяжение позвоночника (на фоне общей слабости и диспропорции тонуса передней и задней поверхности мышц туловища) влечет за собой еще более сильное сокращение мышц, приносящее больше вреда, чем пользы. Кроме того, используемое в медицинской практике вытяжение должно всегда сопровождаться длительной разгрузкой позвоночника в и.п. лежа.</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lastRenderedPageBreak/>
        <w:tab/>
      </w:r>
      <w:r w:rsidRPr="00F4134A">
        <w:rPr>
          <w:rFonts w:ascii="Times New Roman" w:hAnsi="Times New Roman" w:cs="Times New Roman"/>
          <w:b/>
          <w:i/>
          <w:sz w:val="28"/>
          <w:szCs w:val="28"/>
        </w:rPr>
        <w:t>Методика ЛФК</w:t>
      </w:r>
      <w:r w:rsidRPr="00F4134A">
        <w:rPr>
          <w:rFonts w:ascii="Times New Roman" w:hAnsi="Times New Roman" w:cs="Times New Roman"/>
          <w:sz w:val="28"/>
          <w:szCs w:val="28"/>
        </w:rPr>
        <w:t>. Занятия ЛГ проводятся в поликлиниках, врачебно-физкультурных диспансерах, школах здоровья, дошкольных образовательных учреждениях (3-4 раза в неделю). Уменьшение количества занятий до 2 раз в неделю является неэффективным.</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Курс ЛФК для дошко</w:t>
      </w:r>
      <w:r>
        <w:rPr>
          <w:rFonts w:ascii="Times New Roman" w:hAnsi="Times New Roman" w:cs="Times New Roman"/>
          <w:sz w:val="28"/>
          <w:szCs w:val="28"/>
        </w:rPr>
        <w:t>льников и школьников длится 1,5</w:t>
      </w:r>
      <w:r w:rsidRPr="00F4134A">
        <w:rPr>
          <w:rFonts w:ascii="Times New Roman" w:hAnsi="Times New Roman" w:cs="Times New Roman"/>
          <w:sz w:val="28"/>
          <w:szCs w:val="28"/>
        </w:rPr>
        <w:t>–2 месяца; перерыв между курсами – не менее месяца. В течение года ребенок с на</w:t>
      </w:r>
      <w:r>
        <w:rPr>
          <w:rFonts w:ascii="Times New Roman" w:hAnsi="Times New Roman" w:cs="Times New Roman"/>
          <w:sz w:val="28"/>
          <w:szCs w:val="28"/>
        </w:rPr>
        <w:t>рушением осанки должен пройти 2</w:t>
      </w:r>
      <w:r w:rsidRPr="00F4134A">
        <w:rPr>
          <w:rFonts w:ascii="Times New Roman" w:hAnsi="Times New Roman" w:cs="Times New Roman"/>
          <w:sz w:val="28"/>
          <w:szCs w:val="28"/>
        </w:rPr>
        <w:t>–3 курса ЛФК, что позволяет выработать стойкий динамический стереотип правильной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Выделяют подготовительную, основную и заключительную части курса ЛФК (прод</w:t>
      </w:r>
      <w:r>
        <w:rPr>
          <w:rFonts w:ascii="Times New Roman" w:hAnsi="Times New Roman" w:cs="Times New Roman"/>
          <w:sz w:val="28"/>
          <w:szCs w:val="28"/>
        </w:rPr>
        <w:t>олжительностью соответственно 1</w:t>
      </w:r>
      <w:r w:rsidRPr="00F4134A">
        <w:rPr>
          <w:rFonts w:ascii="Times New Roman" w:hAnsi="Times New Roman" w:cs="Times New Roman"/>
          <w:sz w:val="28"/>
          <w:szCs w:val="28"/>
        </w:rPr>
        <w:t>–</w:t>
      </w:r>
      <w:r>
        <w:rPr>
          <w:rFonts w:ascii="Times New Roman" w:hAnsi="Times New Roman" w:cs="Times New Roman"/>
          <w:sz w:val="28"/>
          <w:szCs w:val="28"/>
        </w:rPr>
        <w:t>2, 4</w:t>
      </w:r>
      <w:r w:rsidRPr="00F4134A">
        <w:rPr>
          <w:rFonts w:ascii="Times New Roman" w:hAnsi="Times New Roman" w:cs="Times New Roman"/>
          <w:sz w:val="28"/>
          <w:szCs w:val="28"/>
        </w:rPr>
        <w:t>–</w:t>
      </w:r>
      <w:r>
        <w:rPr>
          <w:rFonts w:ascii="Times New Roman" w:hAnsi="Times New Roman" w:cs="Times New Roman"/>
          <w:sz w:val="28"/>
          <w:szCs w:val="28"/>
        </w:rPr>
        <w:t>5, 1</w:t>
      </w:r>
      <w:r w:rsidRPr="00F4134A">
        <w:rPr>
          <w:rFonts w:ascii="Times New Roman" w:hAnsi="Times New Roman" w:cs="Times New Roman"/>
          <w:sz w:val="28"/>
          <w:szCs w:val="28"/>
        </w:rPr>
        <w:t>–2 недели).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В подготовительной части используются знакомые упражнения с малым и средним количеством повторений. Создается зрительное восприятие правил</w:t>
      </w:r>
      <w:r>
        <w:rPr>
          <w:rFonts w:ascii="Times New Roman" w:hAnsi="Times New Roman" w:cs="Times New Roman"/>
          <w:sz w:val="28"/>
          <w:szCs w:val="28"/>
        </w:rPr>
        <w:t>ьной осанки и мысленное ее пред</w:t>
      </w:r>
      <w:r w:rsidRPr="00F4134A">
        <w:rPr>
          <w:rFonts w:ascii="Times New Roman" w:hAnsi="Times New Roman" w:cs="Times New Roman"/>
          <w:sz w:val="28"/>
          <w:szCs w:val="28"/>
        </w:rPr>
        <w:t>ставление, повышается уровень общей физической подготовленности ребенка.</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В основной части увеличивается количество повторений каждого упражнения. Специальные упражнения выполняются из разгрузочных исходных положений: лежа на спине, на животе, стоя на четвереньках и на коленях. Преобладает выполнение упражнений повторным или интервальным методом, в сочетании с пассивным отдыхом. Решаются основные задачи коррекции имеющихся нарушений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 xml:space="preserve">В заключительной ч а с т и нагрузка снижается. Количество повторений каждого упражнения – 4-6 раз. </w:t>
      </w:r>
      <w:r>
        <w:rPr>
          <w:rFonts w:ascii="Times New Roman" w:hAnsi="Times New Roman" w:cs="Times New Roman"/>
          <w:sz w:val="28"/>
          <w:szCs w:val="28"/>
        </w:rPr>
        <w:t>Через 2</w:t>
      </w:r>
      <w:r w:rsidRPr="00F4134A">
        <w:rPr>
          <w:rFonts w:ascii="Times New Roman" w:hAnsi="Times New Roman" w:cs="Times New Roman"/>
          <w:sz w:val="28"/>
          <w:szCs w:val="28"/>
        </w:rPr>
        <w:t>–</w:t>
      </w:r>
      <w:r>
        <w:rPr>
          <w:rFonts w:ascii="Times New Roman" w:hAnsi="Times New Roman" w:cs="Times New Roman"/>
          <w:sz w:val="28"/>
          <w:szCs w:val="28"/>
        </w:rPr>
        <w:t>3 недели занятий обновляется 20</w:t>
      </w:r>
      <w:r w:rsidRPr="00F4134A">
        <w:rPr>
          <w:rFonts w:ascii="Times New Roman" w:hAnsi="Times New Roman" w:cs="Times New Roman"/>
          <w:sz w:val="28"/>
          <w:szCs w:val="28"/>
        </w:rPr>
        <w:t>–30</w:t>
      </w:r>
      <w:r>
        <w:rPr>
          <w:rFonts w:ascii="Times New Roman" w:hAnsi="Times New Roman" w:cs="Times New Roman"/>
          <w:sz w:val="28"/>
          <w:szCs w:val="28"/>
        </w:rPr>
        <w:t xml:space="preserve"> </w:t>
      </w:r>
      <w:r w:rsidRPr="00F4134A">
        <w:rPr>
          <w:rFonts w:ascii="Times New Roman" w:hAnsi="Times New Roman" w:cs="Times New Roman"/>
          <w:sz w:val="28"/>
          <w:szCs w:val="28"/>
        </w:rPr>
        <w:t xml:space="preserve">% упражнений (главным образом, специальных). </w:t>
      </w:r>
      <w:r>
        <w:rPr>
          <w:rFonts w:ascii="Times New Roman" w:hAnsi="Times New Roman" w:cs="Times New Roman"/>
          <w:sz w:val="28"/>
          <w:szCs w:val="28"/>
        </w:rPr>
        <w:t>Для дошкольников составляется 2</w:t>
      </w:r>
      <w:r w:rsidRPr="00F4134A">
        <w:rPr>
          <w:rFonts w:ascii="Times New Roman" w:hAnsi="Times New Roman" w:cs="Times New Roman"/>
          <w:sz w:val="28"/>
          <w:szCs w:val="28"/>
        </w:rPr>
        <w:t>–3 комплекса, для школьников – 3-4 комплекса ЛГ на один курс ЛФК. Совершенствуются навыки правильной осанки в усложненных вариантах выполнения упражнений.</w:t>
      </w:r>
    </w:p>
    <w:p w:rsidR="000B4AF0" w:rsidRPr="00F4134A" w:rsidRDefault="000B4AF0" w:rsidP="000B4AF0">
      <w:pPr>
        <w:spacing w:after="0" w:line="240" w:lineRule="auto"/>
        <w:ind w:firstLine="540"/>
        <w:jc w:val="both"/>
        <w:rPr>
          <w:rFonts w:ascii="Times New Roman" w:hAnsi="Times New Roman" w:cs="Times New Roman"/>
          <w:i/>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Организационно-методические требования к проведению занятий ЛГ при нарушениях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1. Наличие гладкой стены (без плинтуса), желательно на противоположной от зеркала стороне. Это позволяет ребенку, встав к стене, принять правильную осанку, имея 5 точек соприкосновения: затылок, лопатки, ягодицы, икроножные мышцы, пятки; ощутить правильное положение собственного тела в пространстве, вырабатывая проприоцептивное мышечное чувство, которое при постоянном повторении передается и закрепляется в ЦНС – за счет импульсов, поступающих с рецепторов мышц. Впоследствии навык правильной осанки закрепляется не только в статическом (исходном) положении, но и при ходьбе, при выполнении упражнений. Упражнения для формир</w:t>
      </w:r>
      <w:r>
        <w:rPr>
          <w:rFonts w:ascii="Times New Roman" w:hAnsi="Times New Roman" w:cs="Times New Roman"/>
          <w:sz w:val="28"/>
          <w:szCs w:val="28"/>
        </w:rPr>
        <w:t>ования и закрепления навыка пра</w:t>
      </w:r>
      <w:r w:rsidRPr="00F4134A">
        <w:rPr>
          <w:rFonts w:ascii="Times New Roman" w:hAnsi="Times New Roman" w:cs="Times New Roman"/>
          <w:sz w:val="28"/>
          <w:szCs w:val="28"/>
        </w:rPr>
        <w:t>вильной осанки</w:t>
      </w:r>
      <w:r>
        <w:rPr>
          <w:rFonts w:ascii="Times New Roman" w:hAnsi="Times New Roman" w:cs="Times New Roman"/>
          <w:sz w:val="28"/>
          <w:szCs w:val="28"/>
        </w:rPr>
        <w:t>.</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2. В зале для занятий должны быть большие зеркала, чтобы ребенок мог видеть себя в полный рост, формируя и закрепляя зрительный образ правильной осанки. Дети подготовительных групп и младшего школьного возраста дают описание правильной осанки на основе образов героев сказок, животных, постепенно переходя к описанию собственной осанки, осанки друзей.</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lastRenderedPageBreak/>
        <w:tab/>
      </w:r>
      <w:r w:rsidRPr="00F4134A">
        <w:rPr>
          <w:rFonts w:ascii="Times New Roman" w:hAnsi="Times New Roman" w:cs="Times New Roman"/>
          <w:b/>
          <w:i/>
          <w:sz w:val="28"/>
          <w:szCs w:val="28"/>
        </w:rPr>
        <w:t>Средства ЛФК</w:t>
      </w:r>
      <w:r w:rsidRPr="00F4134A">
        <w:rPr>
          <w:rFonts w:ascii="Times New Roman" w:hAnsi="Times New Roman" w:cs="Times New Roman"/>
          <w:sz w:val="28"/>
          <w:szCs w:val="28"/>
        </w:rPr>
        <w:t>. Основными средствами ЛФК для коррекции осанки являются физические упражнения, массаж, гидрокинезотерапия; дополнительным – лечение положением.</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Физические упражнения</w:t>
      </w:r>
      <w:r w:rsidRPr="00F4134A">
        <w:rPr>
          <w:rFonts w:ascii="Times New Roman" w:hAnsi="Times New Roman" w:cs="Times New Roman"/>
          <w:sz w:val="28"/>
          <w:szCs w:val="28"/>
        </w:rPr>
        <w:t>. Подбираются в соответствии с видами нарушений осанки.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Общеразвивающие упражнения (ОРУ)</w:t>
      </w:r>
      <w:r>
        <w:rPr>
          <w:rFonts w:ascii="Times New Roman" w:hAnsi="Times New Roman" w:cs="Times New Roman"/>
          <w:sz w:val="28"/>
          <w:szCs w:val="28"/>
        </w:rPr>
        <w:t xml:space="preserve"> </w:t>
      </w:r>
      <w:r w:rsidRPr="00F4134A">
        <w:rPr>
          <w:rFonts w:ascii="Times New Roman" w:hAnsi="Times New Roman" w:cs="Times New Roman"/>
          <w:sz w:val="28"/>
          <w:szCs w:val="28"/>
        </w:rPr>
        <w:t>используются при всех видах нарушений осанки. Способствуют улучшению кровообращения и дыхания, трофических процессов. Выполняются из различных исходных положений, для всех мышечных групп – с предметами и без них, с использованием тренажеров.</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Корригирующие, или специальные, упражнения. Обеспечивают коррекцию имеющегося нарушения осанки. Различают симметричные и асимметричные корригирующие упражнения. При дефектах осанки применяются преимущественно сим</w:t>
      </w:r>
      <w:r w:rsidRPr="00F4134A">
        <w:rPr>
          <w:rFonts w:ascii="Times New Roman" w:hAnsi="Times New Roman" w:cs="Times New Roman"/>
          <w:sz w:val="28"/>
          <w:szCs w:val="28"/>
        </w:rPr>
        <w:softHyphen/>
        <w:t>метричные упражнения.</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При выполнении данных упражнений сохраняется срединное положение остистых отростков. При нарушении осанки во фронтальной плоскости выполнение данных упражнений выравнивает тонус мышц правой и левой половины туловища, соответственно растягивая напряженные мышцы и напрягая расслабленные, что возвращает позвоночник в правильное положение. Например: в и.п. лежа на спине, рука за головой – согнуть ноги в коленях и подтянуть их к туловищу; в и.п. лежа на животе – приподнять туловище, имитируя плавание «брассом», ноги от пола не отрывать; в и.п. лежа на спине, ноги согнуты в коленях, руки вдоль туловища – приподнимая туловище, движением рук через стороны коснуться коленей.</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К специальным упражнениям при нарушениях осанки относятся: упражнения для укрепления мышц задней и передней поверхности бедра, упражнения на растягивание мышц передней поверхности бедра и передней поверхности туловища (при увеличении физиологических изгибов).</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На занятиях лечебной гимнастикой обязательно сочетаются общеразвивающие, дыхательные и специальные упражнения, упражнения на расслабление и самовытяжение. Упражнения для укрепления мышечного корсета</w:t>
      </w:r>
      <w:r>
        <w:rPr>
          <w:rFonts w:ascii="Times New Roman" w:hAnsi="Times New Roman" w:cs="Times New Roman"/>
          <w:sz w:val="28"/>
          <w:szCs w:val="28"/>
        </w:rPr>
        <w:t>.</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Массаж.</w:t>
      </w:r>
      <w:r w:rsidRPr="00F4134A">
        <w:rPr>
          <w:rFonts w:ascii="Times New Roman" w:hAnsi="Times New Roman" w:cs="Times New Roman"/>
          <w:sz w:val="28"/>
          <w:szCs w:val="28"/>
        </w:rPr>
        <w:t xml:space="preserve"> В детском возрасте является эффективным средством профилактики и лечения нарушений осанки. Используются основные приемы: поглаживание, растирание, разминание, вибрация, а также их разновидности. Все приемы выполняются плавно и безболезненно. Для детей первого года жизни, как правило, проводится общий массаж. В более старшем возрасте акцент делается на мышцы спины, груди, брюшного пресса. Часто массаж предшествует занятиям ЛГ. Дети дошкольного возраста и старше на занятиях ЛГ могут использовать приемы самомассажа со вспомогательными средствами (роликовым массажером, массажными дорожками, массажными мячами), которые выполняются в сочетании с физическими упражнениями.</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Гидрокинезотерапия</w:t>
      </w:r>
      <w:r w:rsidRPr="00F4134A">
        <w:rPr>
          <w:rFonts w:ascii="Times New Roman" w:hAnsi="Times New Roman" w:cs="Times New Roman"/>
          <w:sz w:val="28"/>
          <w:szCs w:val="28"/>
        </w:rPr>
        <w:t xml:space="preserve">. Занятия в воде являются мощным положительным эмоциональным фактором. Большинство детей </w:t>
      </w:r>
      <w:r w:rsidRPr="00F4134A">
        <w:rPr>
          <w:rFonts w:ascii="Times New Roman" w:hAnsi="Times New Roman" w:cs="Times New Roman"/>
          <w:sz w:val="28"/>
          <w:szCs w:val="28"/>
        </w:rPr>
        <w:lastRenderedPageBreak/>
        <w:t>адаптируются к воде с раннего возраста. Гидрокинезотерапия позволяет решать две задачи: 1) осуществление коррекции из разгрузочного положения позвоночника; 2) закаливающее действие (особенно для ослабленных детей). Длительная разгрузка позвоночника в воде (t не ниже 30°С) позволяет выполнять самые различные упражнения у бортика и на пенопластовой доске в сочетании с уже освоенными навыками различных способов плавания. Примерная Схема занятия лечебным плаванием для детей 9-10 лет такова: вводная часть (5 мин) – упражнения на суше и у бортика, общеразвивающие упражнения для всех мыш</w:t>
      </w:r>
      <w:r>
        <w:rPr>
          <w:rFonts w:ascii="Times New Roman" w:hAnsi="Times New Roman" w:cs="Times New Roman"/>
          <w:sz w:val="28"/>
          <w:szCs w:val="28"/>
        </w:rPr>
        <w:t>ечных групп; основная часть (25</w:t>
      </w:r>
      <w:r w:rsidRPr="00F4134A">
        <w:rPr>
          <w:rFonts w:ascii="Times New Roman" w:hAnsi="Times New Roman" w:cs="Times New Roman"/>
          <w:sz w:val="28"/>
          <w:szCs w:val="28"/>
        </w:rPr>
        <w:t xml:space="preserve">–30 мин) – упражнения </w:t>
      </w:r>
      <w:r>
        <w:rPr>
          <w:rFonts w:ascii="Times New Roman" w:hAnsi="Times New Roman" w:cs="Times New Roman"/>
          <w:sz w:val="28"/>
          <w:szCs w:val="28"/>
        </w:rPr>
        <w:t>в воде; заключительная часть (5</w:t>
      </w:r>
      <w:r w:rsidRPr="00F4134A">
        <w:rPr>
          <w:rFonts w:ascii="Times New Roman" w:hAnsi="Times New Roman" w:cs="Times New Roman"/>
          <w:sz w:val="28"/>
          <w:szCs w:val="28"/>
        </w:rPr>
        <w:t>–7 мин) – свободное плавание.</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F4134A">
        <w:rPr>
          <w:rFonts w:ascii="Times New Roman" w:hAnsi="Times New Roman" w:cs="Times New Roman"/>
          <w:i/>
          <w:sz w:val="28"/>
          <w:szCs w:val="28"/>
        </w:rPr>
        <w:t>Лечение положением</w:t>
      </w:r>
      <w:r w:rsidRPr="00F4134A">
        <w:rPr>
          <w:rFonts w:ascii="Times New Roman" w:hAnsi="Times New Roman" w:cs="Times New Roman"/>
          <w:sz w:val="28"/>
          <w:szCs w:val="28"/>
        </w:rPr>
        <w:t>. На занятиях ЛГ применяется во время пауз отдыха и при выполнении специальных упражнений. С этой целью исполь</w:t>
      </w:r>
      <w:r>
        <w:rPr>
          <w:rFonts w:ascii="Times New Roman" w:hAnsi="Times New Roman" w:cs="Times New Roman"/>
          <w:sz w:val="28"/>
          <w:szCs w:val="28"/>
        </w:rPr>
        <w:t>зуется упругий валик (высотой 2</w:t>
      </w:r>
      <w:r w:rsidRPr="00F4134A">
        <w:rPr>
          <w:rFonts w:ascii="Times New Roman" w:hAnsi="Times New Roman" w:cs="Times New Roman"/>
          <w:sz w:val="28"/>
          <w:szCs w:val="28"/>
        </w:rPr>
        <w:t>–</w:t>
      </w:r>
      <w:smartTag w:uri="urn:schemas-microsoft-com:office:smarttags" w:element="metricconverter">
        <w:smartTagPr>
          <w:attr w:name="ProductID" w:val="3 см"/>
        </w:smartTagPr>
        <w:r w:rsidRPr="00F4134A">
          <w:rPr>
            <w:rFonts w:ascii="Times New Roman" w:hAnsi="Times New Roman" w:cs="Times New Roman"/>
            <w:sz w:val="28"/>
            <w:szCs w:val="28"/>
          </w:rPr>
          <w:t>3 см</w:t>
        </w:r>
      </w:smartTag>
      <w:r w:rsidRPr="00F4134A">
        <w:rPr>
          <w:rFonts w:ascii="Times New Roman" w:hAnsi="Times New Roman" w:cs="Times New Roman"/>
          <w:sz w:val="28"/>
          <w:szCs w:val="28"/>
        </w:rPr>
        <w:t>) или подушка (чем старше ребенок, тем больше ее размеры). При круглой спине валик подкладывается под лопатки – при выполнении упражнений в и.п. лежа на спине; при плосковогнутой спине валик кладется живот – при выполнении упражнений в и.п. лежа на животе или под голову – в и. п. лежа на спине. Таким образом, позвоночник ребенка принимает правильное корр</w:t>
      </w:r>
      <w:r>
        <w:rPr>
          <w:rFonts w:ascii="Times New Roman" w:hAnsi="Times New Roman" w:cs="Times New Roman"/>
          <w:sz w:val="28"/>
          <w:szCs w:val="28"/>
        </w:rPr>
        <w:t>екционное положение в течение 5</w:t>
      </w:r>
      <w:r w:rsidRPr="00F4134A">
        <w:rPr>
          <w:rFonts w:ascii="Times New Roman" w:hAnsi="Times New Roman" w:cs="Times New Roman"/>
          <w:sz w:val="28"/>
          <w:szCs w:val="28"/>
        </w:rPr>
        <w:t>–8 мин.</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tab/>
      </w:r>
      <w:r w:rsidRPr="00F4134A">
        <w:rPr>
          <w:rFonts w:ascii="Times New Roman" w:hAnsi="Times New Roman" w:cs="Times New Roman"/>
          <w:b/>
          <w:i/>
          <w:sz w:val="28"/>
          <w:szCs w:val="28"/>
        </w:rPr>
        <w:t>Формы ЛФК</w:t>
      </w:r>
      <w:r w:rsidRPr="00F4134A">
        <w:rPr>
          <w:rFonts w:ascii="Times New Roman" w:hAnsi="Times New Roman" w:cs="Times New Roman"/>
          <w:sz w:val="28"/>
          <w:szCs w:val="28"/>
        </w:rPr>
        <w:t>. Для детей с нарушениями осанки используются разнообразные формы ЛФК: УГГ, ЛГ, самостоятельные занятия, дозированная ходьба, терренкур, лечебное плавание.</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Детям (особенно школьного возраста) целесообразно выполнять упражнения на тренажерах. При уменьшении физиологических изгибов полезны тренировки на гребном тренажере (академическая гребля); при увеличении физиологических изгибов – на велотренажере (тренировка кардиореспираторной системы) с высоко поднятым рулем (руки параллельны полу), а также на гимнастическом комплексе «Здоровье». Этот вид тренировки доступ пен и дошкольникам – при наличии тренажеров, учитывающих весоростовые особенности данного возраста.</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Для профилактики и лечения нарушений осанки эффективны также крупногабаритные полифункциональные средообразующие предметы – модули, способствующие поэтапному закреплению навыков правильной осанки, а также обогащению движений ребенка, улучшению психоэмоционального состояния (мячи большого диаметра, яркие, многофункциональные предметы).</w:t>
      </w:r>
    </w:p>
    <w:p w:rsidR="000B4AF0" w:rsidRPr="00F4134A" w:rsidRDefault="000B4AF0" w:rsidP="000B4AF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F4134A">
        <w:rPr>
          <w:rFonts w:ascii="Times New Roman" w:hAnsi="Times New Roman" w:cs="Times New Roman"/>
          <w:sz w:val="28"/>
          <w:szCs w:val="28"/>
        </w:rPr>
        <w:t>После реабилитационного курса ЛФК (с разрешения врача) ребенку могут быть рекомендованы занятия различными видами спорта.</w:t>
      </w:r>
    </w:p>
    <w:p w:rsidR="000B4AF0" w:rsidRDefault="000B4AF0" w:rsidP="000B4AF0">
      <w:pPr>
        <w:spacing w:after="0"/>
        <w:ind w:firstLine="540"/>
        <w:jc w:val="both"/>
        <w:rPr>
          <w:rFonts w:ascii="Times New Roman" w:hAnsi="Times New Roman"/>
        </w:rPr>
      </w:pPr>
    </w:p>
    <w:p w:rsidR="000B4AF0" w:rsidRPr="00E05BFB" w:rsidRDefault="000B4AF0" w:rsidP="000B4AF0">
      <w:pPr>
        <w:shd w:val="clear" w:color="auto" w:fill="FFFFFF"/>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t>Методика выполнения работы:</w:t>
      </w:r>
    </w:p>
    <w:p w:rsidR="000B4AF0" w:rsidRDefault="000B4AF0" w:rsidP="000B4AF0">
      <w:pPr>
        <w:shd w:val="clear" w:color="auto" w:fill="FFFFFF"/>
        <w:spacing w:after="0" w:line="240" w:lineRule="auto"/>
        <w:jc w:val="both"/>
        <w:rPr>
          <w:rFonts w:ascii="Times New Roman" w:hAnsi="Times New Roman"/>
          <w:sz w:val="28"/>
          <w:szCs w:val="28"/>
        </w:rPr>
      </w:pPr>
      <w:r>
        <w:rPr>
          <w:rFonts w:ascii="Times New Roman" w:eastAsia="Times New Roman" w:hAnsi="Times New Roman" w:cs="Times New Roman"/>
          <w:color w:val="000000"/>
          <w:sz w:val="28"/>
          <w:szCs w:val="28"/>
          <w:lang w:eastAsia="ru-RU"/>
        </w:rPr>
        <w:t>1. Рассмотреть виды нарушений осанки в сагиттальной и фронтальной плоскостях.</w:t>
      </w: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EE020A">
        <w:rPr>
          <w:rFonts w:ascii="Times New Roman" w:eastAsia="Times New Roman" w:hAnsi="Times New Roman" w:cs="Times New Roman"/>
          <w:color w:val="000000"/>
          <w:sz w:val="28"/>
          <w:szCs w:val="28"/>
          <w:lang w:eastAsia="ru-RU"/>
        </w:rPr>
        <w:t xml:space="preserve">Изучить </w:t>
      </w:r>
      <w:r>
        <w:rPr>
          <w:rFonts w:ascii="Times New Roman" w:eastAsia="Times New Roman" w:hAnsi="Times New Roman" w:cs="Times New Roman"/>
          <w:color w:val="000000"/>
          <w:sz w:val="28"/>
          <w:szCs w:val="28"/>
          <w:lang w:eastAsia="ru-RU"/>
        </w:rPr>
        <w:t>показания и противопоказания к проведению ЛФК.</w:t>
      </w:r>
    </w:p>
    <w:p w:rsidR="000B4AF0" w:rsidRDefault="000B4AF0" w:rsidP="000B4AF0">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Определить методику, средства, формы и методы комплексного применения ЛФК.</w:t>
      </w:r>
    </w:p>
    <w:p w:rsidR="000B4AF0" w:rsidRDefault="000B4AF0" w:rsidP="000B4AF0">
      <w:pPr>
        <w:pStyle w:val="a3"/>
        <w:shd w:val="clear" w:color="auto" w:fill="FFFFFF"/>
        <w:spacing w:after="0" w:line="240" w:lineRule="auto"/>
        <w:ind w:left="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lastRenderedPageBreak/>
        <w:t>4. Дать оценку воздействия и эффективности ЛФК.</w:t>
      </w:r>
    </w:p>
    <w:p w:rsidR="000B4AF0" w:rsidRPr="00EE1153" w:rsidRDefault="000B4AF0" w:rsidP="000B4AF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4134A">
        <w:rPr>
          <w:rFonts w:ascii="Times New Roman" w:eastAsia="Times New Roman" w:hAnsi="Times New Roman" w:cs="Times New Roman"/>
          <w:color w:val="000000"/>
          <w:sz w:val="28"/>
          <w:szCs w:val="28"/>
          <w:lang w:eastAsia="ru-RU"/>
        </w:rPr>
        <w:t>5. Составление план-конспектов лечебной гимнастики при нарушениях осанки, сколиозах и плоскостопии.</w:t>
      </w: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hAnsi="Times New Roman" w:cs="Times New Roman"/>
          <w:b/>
          <w:sz w:val="28"/>
          <w:szCs w:val="28"/>
          <w:lang w:eastAsia="ru-RU"/>
        </w:rPr>
        <w:tab/>
        <w:t>Вопросы для самоконтроля:</w:t>
      </w:r>
    </w:p>
    <w:p w:rsidR="000B4AF0" w:rsidRDefault="000B4AF0" w:rsidP="000B4AF0">
      <w:pPr>
        <w:shd w:val="clear" w:color="auto" w:fill="FFFFFF"/>
        <w:spacing w:after="0" w:line="240" w:lineRule="auto"/>
        <w:jc w:val="both"/>
        <w:rPr>
          <w:rFonts w:ascii="Times New Roman" w:hAnsi="Times New Roman"/>
          <w:sz w:val="28"/>
          <w:szCs w:val="28"/>
        </w:rPr>
      </w:pPr>
      <w:r w:rsidRPr="003C2A49">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w:t>
      </w:r>
      <w:r w:rsidRPr="00BC497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Виды нарушений осанки в сагиттальной и фронтальной плоскостях.</w:t>
      </w: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3C2A49">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w:t>
      </w:r>
      <w:r w:rsidRPr="003C2A49">
        <w:rPr>
          <w:rFonts w:ascii="Times New Roman" w:eastAsia="Times New Roman" w:hAnsi="Times New Roman" w:cs="Times New Roman"/>
          <w:color w:val="000000"/>
          <w:sz w:val="28"/>
          <w:szCs w:val="28"/>
          <w:lang w:eastAsia="ru-RU"/>
        </w:rPr>
        <w:t xml:space="preserve"> </w:t>
      </w:r>
      <w:r>
        <w:rPr>
          <w:rFonts w:ascii="Times New Roman" w:hAnsi="Times New Roman"/>
          <w:sz w:val="28"/>
          <w:szCs w:val="28"/>
        </w:rPr>
        <w:t>Показания и противопоказания. Методика ЛФК. Средства. Формы.</w:t>
      </w: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3C2A49">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r w:rsidRPr="003C2A4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Сколиозы. Классификация сколиозов. Методика ЛФК.</w:t>
      </w:r>
    </w:p>
    <w:p w:rsidR="000B4AF0" w:rsidRDefault="000B4AF0" w:rsidP="000B4AF0">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4. Плоскостопие. Методика ЛФК.</w:t>
      </w:r>
    </w:p>
    <w:p w:rsidR="000B4AF0" w:rsidRDefault="000B4AF0" w:rsidP="000B4AF0">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p>
    <w:p w:rsidR="000B4AF0" w:rsidRDefault="000B4AF0" w:rsidP="000B4AF0">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p>
    <w:p w:rsidR="0062497C" w:rsidRDefault="0062497C"/>
    <w:sectPr w:rsidR="0062497C" w:rsidSect="006249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B4AF0"/>
    <w:rsid w:val="00015EDF"/>
    <w:rsid w:val="0009756B"/>
    <w:rsid w:val="000B4AF0"/>
    <w:rsid w:val="00103F51"/>
    <w:rsid w:val="001E66BB"/>
    <w:rsid w:val="001F3FBA"/>
    <w:rsid w:val="001F6EED"/>
    <w:rsid w:val="002100BC"/>
    <w:rsid w:val="003002A1"/>
    <w:rsid w:val="00323B46"/>
    <w:rsid w:val="00334119"/>
    <w:rsid w:val="00334BE7"/>
    <w:rsid w:val="003A5911"/>
    <w:rsid w:val="00407092"/>
    <w:rsid w:val="0045148F"/>
    <w:rsid w:val="005C0488"/>
    <w:rsid w:val="00617A65"/>
    <w:rsid w:val="0062497C"/>
    <w:rsid w:val="00640AF1"/>
    <w:rsid w:val="006E41EA"/>
    <w:rsid w:val="00703870"/>
    <w:rsid w:val="007E2708"/>
    <w:rsid w:val="007E5F0A"/>
    <w:rsid w:val="007F7529"/>
    <w:rsid w:val="00874F48"/>
    <w:rsid w:val="008E1FC6"/>
    <w:rsid w:val="00935CAC"/>
    <w:rsid w:val="009616F2"/>
    <w:rsid w:val="00974175"/>
    <w:rsid w:val="009A486A"/>
    <w:rsid w:val="009E3E7E"/>
    <w:rsid w:val="00A25D8B"/>
    <w:rsid w:val="00A3120F"/>
    <w:rsid w:val="00A56051"/>
    <w:rsid w:val="00A943CB"/>
    <w:rsid w:val="00C43535"/>
    <w:rsid w:val="00C51248"/>
    <w:rsid w:val="00C67C26"/>
    <w:rsid w:val="00DE3646"/>
    <w:rsid w:val="00E7045B"/>
    <w:rsid w:val="00E970A9"/>
    <w:rsid w:val="00ED213D"/>
    <w:rsid w:val="00ED6B6C"/>
    <w:rsid w:val="00EF1A1F"/>
    <w:rsid w:val="00EF66F0"/>
    <w:rsid w:val="00F07E30"/>
    <w:rsid w:val="00F81278"/>
    <w:rsid w:val="00F85550"/>
    <w:rsid w:val="00FA0252"/>
    <w:rsid w:val="00FF46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4AF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2724</Words>
  <Characters>15532</Characters>
  <Application>Microsoft Office Word</Application>
  <DocSecurity>0</DocSecurity>
  <Lines>129</Lines>
  <Paragraphs>36</Paragraphs>
  <ScaleCrop>false</ScaleCrop>
  <Company>Microsoft</Company>
  <LinksUpToDate>false</LinksUpToDate>
  <CharactersWithSpaces>18220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2019-10-24T08:55:00Z</dcterms:created>
  <dcterms:modified xsi:type="dcterms:W3CDTF">2019-10-24T08:59:00Z</dcterms:modified>
</cp:coreProperties>
</file>